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DD" w:rsidRDefault="00B81A3C">
      <w:r>
        <w:rPr>
          <w:noProof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4048760</wp:posOffset>
            </wp:positionH>
            <wp:positionV relativeFrom="paragraph">
              <wp:posOffset>-547370</wp:posOffset>
            </wp:positionV>
            <wp:extent cx="2083190" cy="59372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GlobalTrain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19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-547370</wp:posOffset>
                </wp:positionV>
                <wp:extent cx="1724025" cy="1404620"/>
                <wp:effectExtent l="0" t="0" r="9525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A3C" w:rsidRDefault="00B81A3C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438275" cy="514270"/>
                                  <wp:effectExtent l="0" t="0" r="0" b="63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TI-logo_color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4393" cy="5200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3.7pt;margin-top:-43.1pt;width:13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" stroked="f">
                <v:textbox style="mso-fit-shape-to-text:t">
                  <w:txbxContent>
                    <w:p w:rsidR="00B81A3C" w:rsidRDefault="00B81A3C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438275" cy="514270"/>
                            <wp:effectExtent l="0" t="0" r="0" b="63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TI-logo_color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4393" cy="5200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-474345</wp:posOffset>
            </wp:positionV>
            <wp:extent cx="2575560" cy="469900"/>
            <wp:effectExtent l="0" t="0" r="0" b="6350"/>
            <wp:wrapNone/>
            <wp:docPr id="2" name="Imagen 2" descr="C:\Users\mestibal\AppData\Local\Microsoft\Windows\Temporary Internet Files\Content.Outlook\LJ3R2PXJ\ej_ekonomiaren_garapen_horizontal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tibal\AppData\Local\Microsoft\Windows\Temporary Internet Files\Content.Outlook\LJ3R2PXJ\ej_ekonomiaren_garapen_horizontal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1F23">
        <w:t xml:space="preserve">   </w:t>
      </w:r>
      <w:r w:rsidR="00982FD6">
        <w:t xml:space="preserve">                               </w:t>
      </w:r>
      <w:r w:rsidR="00C81F23">
        <w:t xml:space="preserve"> </w:t>
      </w:r>
    </w:p>
    <w:p w:rsidR="00B81A3C" w:rsidRDefault="00B81A3C"/>
    <w:p w:rsidR="00C81F23" w:rsidRPr="00B81A3C" w:rsidRDefault="00C81F23" w:rsidP="00B81A3C">
      <w:pPr>
        <w:shd w:val="clear" w:color="auto" w:fill="002060"/>
        <w:jc w:val="center"/>
        <w:rPr>
          <w:b/>
          <w:color w:val="FFFFFF" w:themeColor="background1"/>
          <w:sz w:val="40"/>
          <w:szCs w:val="28"/>
        </w:rPr>
      </w:pPr>
      <w:r w:rsidRPr="00B81A3C">
        <w:rPr>
          <w:b/>
          <w:color w:val="FFFFFF" w:themeColor="background1"/>
          <w:sz w:val="40"/>
          <w:szCs w:val="28"/>
        </w:rPr>
        <w:t>INSCRIPCIONES BECAS GLOBAL TRAINING 201</w:t>
      </w:r>
      <w:r w:rsidR="00E07695" w:rsidRPr="00B81A3C">
        <w:rPr>
          <w:b/>
          <w:color w:val="FFFFFF" w:themeColor="background1"/>
          <w:sz w:val="40"/>
          <w:szCs w:val="28"/>
        </w:rPr>
        <w:t>8</w:t>
      </w:r>
    </w:p>
    <w:p w:rsidR="00B81A3C" w:rsidRDefault="00B81A3C" w:rsidP="00B81A3C">
      <w:pPr>
        <w:pStyle w:val="Prrafodelista"/>
        <w:jc w:val="both"/>
      </w:pPr>
    </w:p>
    <w:p w:rsidR="00ED50B8" w:rsidRPr="00982FD6" w:rsidRDefault="00C81F23" w:rsidP="00ED50B8">
      <w:pPr>
        <w:pStyle w:val="Prrafodelista"/>
        <w:numPr>
          <w:ilvl w:val="0"/>
          <w:numId w:val="1"/>
        </w:numPr>
        <w:jc w:val="both"/>
      </w:pPr>
      <w:r w:rsidRPr="00982FD6">
        <w:t>El programa de becas Global Training 201</w:t>
      </w:r>
      <w:r w:rsidR="00E07695">
        <w:t>8</w:t>
      </w:r>
      <w:r w:rsidRPr="00982FD6">
        <w:t xml:space="preserve"> cuenta con siete entidades colaboradoras (la mayoría en cooperación con otras)</w:t>
      </w:r>
      <w:r w:rsidR="00ED50B8" w:rsidRPr="00982FD6">
        <w:t xml:space="preserve"> que serán las que realicen la ge</w:t>
      </w:r>
      <w:r w:rsidR="006E3F3E">
        <w:t>stión y tutelaje de las mismas.</w:t>
      </w:r>
    </w:p>
    <w:p w:rsidR="00ED50B8" w:rsidRPr="00982FD6" w:rsidRDefault="00ED50B8" w:rsidP="00ED50B8">
      <w:pPr>
        <w:pStyle w:val="Prrafodelista"/>
        <w:jc w:val="both"/>
      </w:pPr>
    </w:p>
    <w:p w:rsidR="00982FD6" w:rsidRDefault="00C81F23" w:rsidP="00982FD6">
      <w:pPr>
        <w:pStyle w:val="Prrafodelista"/>
        <w:numPr>
          <w:ilvl w:val="0"/>
          <w:numId w:val="1"/>
        </w:numPr>
        <w:jc w:val="both"/>
      </w:pPr>
      <w:r w:rsidRPr="00982FD6">
        <w:t>Las Becas Global Training están dentro de un único programa que promueve el Departamento de Desarrollo Económico e Infraestructuras del Gobiernos Vasco pero que se gestiona por varias entidades para asegurar mayor diversidad de ofertas y mayor alcance.</w:t>
      </w:r>
    </w:p>
    <w:p w:rsidR="00982FD6" w:rsidRDefault="00982FD6" w:rsidP="00982FD6">
      <w:pPr>
        <w:pStyle w:val="Prrafodelista"/>
        <w:jc w:val="both"/>
      </w:pPr>
    </w:p>
    <w:p w:rsidR="00C81F23" w:rsidRPr="00982FD6" w:rsidRDefault="00C81F23" w:rsidP="00ED50B8">
      <w:pPr>
        <w:pStyle w:val="Prrafodelista"/>
        <w:numPr>
          <w:ilvl w:val="0"/>
          <w:numId w:val="1"/>
        </w:numPr>
        <w:jc w:val="both"/>
      </w:pPr>
      <w:r w:rsidRPr="00982FD6">
        <w:t>Todas las becas, independientemente de la entidad que las gestione, reúnen los mismos derechos y obligaciones, y cuentan exactamente con la misma dotación y cumplen con los estándares obligatorios en la selección (acreditación del dominio del inglés, entrevistas de selección, reuni</w:t>
      </w:r>
      <w:r w:rsidR="00ED50B8" w:rsidRPr="00982FD6">
        <w:t>r la documentación exigida etc.)</w:t>
      </w:r>
    </w:p>
    <w:p w:rsidR="00ED50B8" w:rsidRPr="00982FD6" w:rsidRDefault="00ED50B8" w:rsidP="00982FD6">
      <w:pPr>
        <w:pStyle w:val="Prrafodelista"/>
        <w:jc w:val="both"/>
      </w:pPr>
    </w:p>
    <w:p w:rsidR="00ED50B8" w:rsidRPr="00982FD6" w:rsidRDefault="00ED50B8" w:rsidP="00ED50B8">
      <w:pPr>
        <w:pStyle w:val="Prrafodelista"/>
        <w:numPr>
          <w:ilvl w:val="0"/>
          <w:numId w:val="1"/>
        </w:numPr>
        <w:jc w:val="both"/>
      </w:pPr>
      <w:r w:rsidRPr="00982FD6">
        <w:t xml:space="preserve">Cada entidad gestora publicará en su propia web las ofertas que ofrecen desde el inicio de la </w:t>
      </w:r>
      <w:r w:rsidRPr="00B81A3C">
        <w:t>convocatoria, el 1</w:t>
      </w:r>
      <w:r w:rsidR="00B81A3C" w:rsidRPr="00B81A3C">
        <w:t>5 de junio de 2018.</w:t>
      </w:r>
    </w:p>
    <w:p w:rsidR="00ED50B8" w:rsidRPr="00982FD6" w:rsidRDefault="00ED50B8" w:rsidP="00ED50B8">
      <w:pPr>
        <w:pStyle w:val="Prrafodelista"/>
      </w:pPr>
    </w:p>
    <w:p w:rsidR="00982FD6" w:rsidRDefault="00ED50B8" w:rsidP="00456FDC">
      <w:pPr>
        <w:pStyle w:val="Prrafodelista"/>
        <w:numPr>
          <w:ilvl w:val="0"/>
          <w:numId w:val="1"/>
        </w:numPr>
        <w:jc w:val="both"/>
        <w:rPr>
          <w:b/>
        </w:rPr>
      </w:pPr>
      <w:r w:rsidRPr="00982FD6">
        <w:rPr>
          <w:b/>
        </w:rPr>
        <w:t>Procedimiento de inscripción:</w:t>
      </w:r>
    </w:p>
    <w:p w:rsidR="00456FDC" w:rsidRPr="00456FDC" w:rsidRDefault="00456FDC" w:rsidP="00456FDC">
      <w:pPr>
        <w:pStyle w:val="Prrafodelista"/>
        <w:rPr>
          <w:b/>
        </w:rPr>
      </w:pPr>
    </w:p>
    <w:p w:rsidR="00456FDC" w:rsidRPr="00456FDC" w:rsidRDefault="00456FDC" w:rsidP="00456FDC">
      <w:pPr>
        <w:pStyle w:val="Prrafodelista"/>
        <w:spacing w:after="120" w:line="240" w:lineRule="auto"/>
        <w:jc w:val="both"/>
        <w:rPr>
          <w:b/>
        </w:rPr>
      </w:pPr>
    </w:p>
    <w:p w:rsidR="00ED50B8" w:rsidRPr="00982FD6" w:rsidRDefault="00ED50B8" w:rsidP="00ED50B8">
      <w:pPr>
        <w:pStyle w:val="Prrafodelista"/>
        <w:numPr>
          <w:ilvl w:val="0"/>
          <w:numId w:val="3"/>
        </w:numPr>
        <w:jc w:val="both"/>
        <w:rPr>
          <w:b/>
        </w:rPr>
      </w:pPr>
      <w:r w:rsidRPr="00982FD6">
        <w:rPr>
          <w:b/>
        </w:rPr>
        <w:t xml:space="preserve">Solicitud única: </w:t>
      </w:r>
    </w:p>
    <w:p w:rsidR="00ED50B8" w:rsidRDefault="00ED50B8" w:rsidP="00ED50B8">
      <w:pPr>
        <w:pStyle w:val="Prrafodelista"/>
        <w:ind w:left="1068"/>
        <w:jc w:val="both"/>
      </w:pPr>
      <w:r w:rsidRPr="00982FD6">
        <w:t>Cada solicitante UNICAMENTE podrá inscribirse en una entidad.</w:t>
      </w:r>
    </w:p>
    <w:p w:rsidR="00982FD6" w:rsidRPr="00982FD6" w:rsidRDefault="00982FD6" w:rsidP="00ED50B8">
      <w:pPr>
        <w:pStyle w:val="Prrafodelista"/>
        <w:ind w:left="1068"/>
        <w:jc w:val="both"/>
      </w:pPr>
    </w:p>
    <w:p w:rsidR="00ED50B8" w:rsidRPr="00982FD6" w:rsidRDefault="00ED50B8" w:rsidP="00ED50B8">
      <w:pPr>
        <w:pStyle w:val="Prrafodelista"/>
        <w:numPr>
          <w:ilvl w:val="0"/>
          <w:numId w:val="3"/>
        </w:numPr>
        <w:jc w:val="both"/>
        <w:rPr>
          <w:b/>
        </w:rPr>
      </w:pPr>
      <w:r w:rsidRPr="00982FD6">
        <w:rPr>
          <w:b/>
        </w:rPr>
        <w:t>Cómo seleccionar la entidad gestora en la cual inscribirse:</w:t>
      </w:r>
    </w:p>
    <w:p w:rsidR="00ED50B8" w:rsidRPr="00982FD6" w:rsidRDefault="00ED50B8" w:rsidP="00ED50B8">
      <w:pPr>
        <w:pStyle w:val="Prrafodelista"/>
        <w:numPr>
          <w:ilvl w:val="0"/>
          <w:numId w:val="4"/>
        </w:numPr>
        <w:jc w:val="both"/>
      </w:pPr>
      <w:r w:rsidRPr="00982FD6">
        <w:t>El/la solicitante deberá consultar las páginas web</w:t>
      </w:r>
      <w:r w:rsidR="002A7F01" w:rsidRPr="00982FD6">
        <w:t xml:space="preserve"> y apuntarse en aquella que más le interese, con independencia de donde haya cursado sus estudios.</w:t>
      </w:r>
    </w:p>
    <w:p w:rsidR="002A7F01" w:rsidRPr="006C0216" w:rsidRDefault="002A7F01" w:rsidP="00ED50B8">
      <w:pPr>
        <w:pStyle w:val="Prrafodelista"/>
        <w:numPr>
          <w:ilvl w:val="0"/>
          <w:numId w:val="4"/>
        </w:numPr>
        <w:jc w:val="both"/>
      </w:pPr>
      <w:r w:rsidRPr="006C0216">
        <w:t>En el siguiente link se puede encontrar información referente al plazo de inscripción de solicitudes y enlaces</w:t>
      </w:r>
      <w:r w:rsidR="00982FD6" w:rsidRPr="006C0216">
        <w:t xml:space="preserve"> directos a sus webs de ofertas:</w:t>
      </w:r>
      <w:r w:rsidR="00041FF6" w:rsidRPr="006C0216">
        <w:t xml:space="preserve"> </w:t>
      </w:r>
    </w:p>
    <w:p w:rsidR="00041FF6" w:rsidRPr="00AB1DD9" w:rsidRDefault="00DA1871" w:rsidP="00041FF6">
      <w:pPr>
        <w:pStyle w:val="Prrafodelista"/>
        <w:ind w:left="1428"/>
        <w:jc w:val="both"/>
      </w:pPr>
      <w:hyperlink r:id="rId9" w:history="1">
        <w:r w:rsidR="00AB1DD9" w:rsidRPr="00AB1DD9">
          <w:rPr>
            <w:rStyle w:val="Hipervnculo"/>
          </w:rPr>
          <w:t>ENLACE G.V.</w:t>
        </w:r>
      </w:hyperlink>
    </w:p>
    <w:p w:rsidR="00456FDC" w:rsidRDefault="00456FDC" w:rsidP="00456FDC">
      <w:pPr>
        <w:pStyle w:val="Prrafodelista"/>
        <w:ind w:left="1428"/>
        <w:jc w:val="both"/>
      </w:pPr>
    </w:p>
    <w:p w:rsidR="00456FDC" w:rsidRPr="00456FDC" w:rsidRDefault="00456FDC" w:rsidP="00456FDC">
      <w:pPr>
        <w:pStyle w:val="Prrafodelista"/>
        <w:numPr>
          <w:ilvl w:val="0"/>
          <w:numId w:val="3"/>
        </w:numPr>
        <w:jc w:val="both"/>
        <w:rPr>
          <w:b/>
        </w:rPr>
      </w:pPr>
      <w:r w:rsidRPr="00456FDC">
        <w:rPr>
          <w:b/>
        </w:rPr>
        <w:t>Una vez seleccionada la entidad gestora:</w:t>
      </w:r>
      <w:bookmarkStart w:id="0" w:name="_GoBack"/>
      <w:bookmarkEnd w:id="0"/>
    </w:p>
    <w:p w:rsidR="00456FDC" w:rsidRPr="00982FD6" w:rsidRDefault="00456FDC" w:rsidP="00456FDC">
      <w:pPr>
        <w:pStyle w:val="Prrafodelista"/>
        <w:numPr>
          <w:ilvl w:val="0"/>
          <w:numId w:val="4"/>
        </w:numPr>
        <w:jc w:val="both"/>
      </w:pPr>
      <w:r>
        <w:t>Tras haber completado la inscripción on line en la página de la entidad gestora elegida, se seguirán las instrucciones que marque dicha entidad durante el proceso de inscripción y selección.</w:t>
      </w:r>
    </w:p>
    <w:sectPr w:rsidR="00456FDC" w:rsidRPr="00982F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45B8"/>
    <w:multiLevelType w:val="hybridMultilevel"/>
    <w:tmpl w:val="C4CC4232"/>
    <w:lvl w:ilvl="0" w:tplc="781A0B8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26DDC"/>
    <w:multiLevelType w:val="hybridMultilevel"/>
    <w:tmpl w:val="67349DC4"/>
    <w:lvl w:ilvl="0" w:tplc="24C62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FF7309"/>
    <w:multiLevelType w:val="hybridMultilevel"/>
    <w:tmpl w:val="0A54A86C"/>
    <w:lvl w:ilvl="0" w:tplc="9C669E5E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7084F06"/>
    <w:multiLevelType w:val="hybridMultilevel"/>
    <w:tmpl w:val="A0C08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23"/>
    <w:rsid w:val="00041FF6"/>
    <w:rsid w:val="00174B74"/>
    <w:rsid w:val="002A7F01"/>
    <w:rsid w:val="003771DD"/>
    <w:rsid w:val="00456FDC"/>
    <w:rsid w:val="006C0216"/>
    <w:rsid w:val="006E3F3E"/>
    <w:rsid w:val="00982FD6"/>
    <w:rsid w:val="00AB1DD9"/>
    <w:rsid w:val="00B81A3C"/>
    <w:rsid w:val="00C81F23"/>
    <w:rsid w:val="00D768F0"/>
    <w:rsid w:val="00DA1871"/>
    <w:rsid w:val="00E07695"/>
    <w:rsid w:val="00ED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95DA4-F6BF-44D9-9860-DF093E1D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F2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50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1FF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A18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uskadi.eus/ayudas-subvenciones-internacionalizacion/web01-a2lehiar/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1507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Estibalez Presa, Mara</dc:creator>
  <cp:lastModifiedBy>Irune Bengoetxea</cp:lastModifiedBy>
  <cp:revision>2</cp:revision>
  <cp:lastPrinted>2017-06-14T07:48:00Z</cp:lastPrinted>
  <dcterms:created xsi:type="dcterms:W3CDTF">2018-06-18T15:09:00Z</dcterms:created>
  <dcterms:modified xsi:type="dcterms:W3CDTF">2018-06-18T15:09:00Z</dcterms:modified>
</cp:coreProperties>
</file>